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1" w:rsidRDefault="00D66B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№ 1 — Інформація про обробку персональних даних</w:t>
      </w:r>
    </w:p>
    <w:p w:rsidR="00D66BA1" w:rsidRDefault="00D66BA1">
      <w:pPr>
        <w:rPr>
          <w:b/>
          <w:bCs/>
          <w:sz w:val="28"/>
          <w:szCs w:val="28"/>
          <w:lang w:val="uk-UA"/>
        </w:rPr>
      </w:pPr>
    </w:p>
    <w:p w:rsidR="00D66BA1" w:rsidRPr="007B21DD" w:rsidRDefault="00D66BA1">
      <w:pPr>
        <w:rPr>
          <w:lang w:val="uk-UA"/>
        </w:rPr>
      </w:pPr>
    </w:p>
    <w:p w:rsidR="00D66BA1" w:rsidRPr="007B21DD" w:rsidRDefault="00D66BA1">
      <w:pPr>
        <w:numPr>
          <w:ilvl w:val="0"/>
          <w:numId w:val="1"/>
        </w:numPr>
        <w:jc w:val="both"/>
        <w:rPr>
          <w:lang w:val="uk-UA"/>
        </w:rPr>
      </w:pPr>
      <w:r w:rsidRPr="007B21DD">
        <w:rPr>
          <w:lang w:val="uk-UA"/>
        </w:rPr>
        <w:t xml:space="preserve">Адміністратором персональних даних, які обробляються у зв'язку з реалізованою формою підтримки у співпраці з ЮНІСЕФ, є </w:t>
      </w:r>
      <w:r w:rsidR="003A6A28">
        <w:t>jest</w:t>
      </w:r>
      <w:r w:rsidR="003A6A28" w:rsidRPr="003A6A28">
        <w:rPr>
          <w:lang w:val="uk-UA"/>
        </w:rPr>
        <w:t xml:space="preserve"> </w:t>
      </w:r>
      <w:proofErr w:type="spellStart"/>
      <w:r w:rsidR="003A6A28">
        <w:t>Szko</w:t>
      </w:r>
      <w:proofErr w:type="spellEnd"/>
      <w:r w:rsidR="003A6A28" w:rsidRPr="003A6A28">
        <w:rPr>
          <w:lang w:val="uk-UA"/>
        </w:rPr>
        <w:t>ł</w:t>
      </w:r>
      <w:r w:rsidR="003A6A28">
        <w:t>a</w:t>
      </w:r>
      <w:r w:rsidR="003A6A28" w:rsidRPr="003A6A28">
        <w:rPr>
          <w:lang w:val="uk-UA"/>
        </w:rPr>
        <w:t xml:space="preserve"> </w:t>
      </w:r>
      <w:r w:rsidR="003A6A28">
        <w:t>Podstawowa</w:t>
      </w:r>
      <w:r w:rsidR="003A6A28" w:rsidRPr="003A6A28">
        <w:rPr>
          <w:lang w:val="uk-UA"/>
        </w:rPr>
        <w:t xml:space="preserve"> </w:t>
      </w:r>
      <w:r w:rsidR="003A6A28">
        <w:t>nr</w:t>
      </w:r>
      <w:r w:rsidR="003A6A28">
        <w:rPr>
          <w:lang w:val="uk-UA"/>
        </w:rPr>
        <w:t xml:space="preserve"> </w:t>
      </w:r>
      <w:r w:rsidR="003A6A28" w:rsidRPr="003A6A28">
        <w:rPr>
          <w:lang w:val="uk-UA"/>
        </w:rPr>
        <w:t>20</w:t>
      </w:r>
      <w:r w:rsidR="007B21DD" w:rsidRPr="003A6A28">
        <w:rPr>
          <w:lang w:val="uk-UA"/>
        </w:rPr>
        <w:t xml:space="preserve"> </w:t>
      </w:r>
      <w:r w:rsidR="007B21DD" w:rsidRPr="007B21DD">
        <w:t>Gdyni</w:t>
      </w:r>
      <w:r w:rsidRPr="007B21DD">
        <w:rPr>
          <w:lang w:val="uk-UA"/>
        </w:rPr>
        <w:t xml:space="preserve">, </w:t>
      </w:r>
      <w:r w:rsidR="003A6A28">
        <w:rPr>
          <w:lang w:val="uk-UA"/>
        </w:rPr>
        <w:t>81-575</w:t>
      </w:r>
      <w:r w:rsidRPr="007B21DD">
        <w:rPr>
          <w:lang w:val="uk-UA"/>
        </w:rPr>
        <w:t xml:space="preserve"> Ґдиня, </w:t>
      </w:r>
      <w:r w:rsidR="007B21DD" w:rsidRPr="007B21DD">
        <w:t>ul</w:t>
      </w:r>
      <w:r w:rsidR="007B21DD" w:rsidRPr="003A6A28">
        <w:rPr>
          <w:lang w:val="uk-UA"/>
        </w:rPr>
        <w:t xml:space="preserve">. </w:t>
      </w:r>
      <w:proofErr w:type="spellStart"/>
      <w:r w:rsidR="003A6A28">
        <w:t>Starodworcowa</w:t>
      </w:r>
      <w:proofErr w:type="spellEnd"/>
      <w:r w:rsidR="003A6A28" w:rsidRPr="003A6A28">
        <w:rPr>
          <w:lang w:val="uk-UA"/>
        </w:rPr>
        <w:t xml:space="preserve"> 36</w:t>
      </w:r>
      <w:r w:rsidRPr="007B21DD">
        <w:rPr>
          <w:lang w:val="uk-UA"/>
        </w:rPr>
        <w:t xml:space="preserve">, e-mail: </w:t>
      </w:r>
      <w:r w:rsidR="003A6A28">
        <w:rPr>
          <w:rStyle w:val="czeinternetowe"/>
          <w:color w:val="auto"/>
        </w:rPr>
        <w:t>dwudziestka</w:t>
      </w:r>
      <w:r w:rsidR="003A6A28" w:rsidRPr="003A6A28">
        <w:rPr>
          <w:rStyle w:val="czeinternetowe"/>
          <w:color w:val="auto"/>
          <w:lang w:val="uk-UA"/>
        </w:rPr>
        <w:t>@</w:t>
      </w:r>
      <w:proofErr w:type="spellStart"/>
      <w:r w:rsidR="003A6A28">
        <w:rPr>
          <w:rStyle w:val="czeinternetowe"/>
          <w:color w:val="auto"/>
        </w:rPr>
        <w:t>sp</w:t>
      </w:r>
      <w:proofErr w:type="spellEnd"/>
      <w:r w:rsidR="003A6A28" w:rsidRPr="003A6A28">
        <w:rPr>
          <w:rStyle w:val="czeinternetowe"/>
          <w:color w:val="auto"/>
          <w:lang w:val="uk-UA"/>
        </w:rPr>
        <w:t>20</w:t>
      </w:r>
      <w:proofErr w:type="spellStart"/>
      <w:r w:rsidR="003A6A28">
        <w:rPr>
          <w:rStyle w:val="czeinternetowe"/>
          <w:color w:val="auto"/>
        </w:rPr>
        <w:t>gdynia</w:t>
      </w:r>
      <w:proofErr w:type="spellEnd"/>
      <w:r w:rsidR="003A6A28" w:rsidRPr="003A6A28">
        <w:rPr>
          <w:rStyle w:val="czeinternetowe"/>
          <w:color w:val="auto"/>
          <w:lang w:val="uk-UA"/>
        </w:rPr>
        <w:t>.</w:t>
      </w:r>
      <w:proofErr w:type="spellStart"/>
      <w:r w:rsidR="003A6A28">
        <w:rPr>
          <w:rStyle w:val="czeinternetowe"/>
          <w:color w:val="auto"/>
        </w:rPr>
        <w:t>pl</w:t>
      </w:r>
      <w:proofErr w:type="spellEnd"/>
      <w:r w:rsidR="007B21DD" w:rsidRPr="007B21DD">
        <w:rPr>
          <w:lang w:val="uk-UA"/>
        </w:rPr>
        <w:t xml:space="preserve">, тел.: +48 </w:t>
      </w:r>
      <w:r w:rsidR="007B21DD" w:rsidRPr="003A6A28">
        <w:rPr>
          <w:lang w:val="uk-UA"/>
        </w:rPr>
        <w:t>58</w:t>
      </w:r>
      <w:r w:rsidR="003A6A28">
        <w:t> 629 39 30</w:t>
      </w:r>
      <w:bookmarkStart w:id="0" w:name="_GoBack"/>
      <w:bookmarkEnd w:id="0"/>
    </w:p>
    <w:p w:rsidR="00D66BA1" w:rsidRPr="007B21DD" w:rsidRDefault="00D66BA1">
      <w:pPr>
        <w:numPr>
          <w:ilvl w:val="0"/>
          <w:numId w:val="1"/>
        </w:numPr>
        <w:jc w:val="both"/>
        <w:rPr>
          <w:lang w:val="ru-RU"/>
        </w:rPr>
      </w:pPr>
      <w:bookmarkStart w:id="1" w:name="_Hlk121380347"/>
      <w:r w:rsidRPr="007B21DD">
        <w:rPr>
          <w:lang w:val="uk-UA"/>
        </w:rPr>
        <w:t>Адміністратор</w:t>
      </w:r>
      <w:bookmarkEnd w:id="1"/>
      <w:r w:rsidRPr="007B21DD">
        <w:rPr>
          <w:lang w:val="uk-UA"/>
        </w:rPr>
        <w:t xml:space="preserve"> призначив відповідального за захист даних, з яким можна зв'язатися електронною поштою: </w:t>
      </w:r>
      <w:r w:rsidR="003A6A28">
        <w:rPr>
          <w:rStyle w:val="Hipercze"/>
          <w:color w:val="auto"/>
        </w:rPr>
        <w:fldChar w:fldCharType="begin"/>
      </w:r>
      <w:r w:rsidR="003A6A28" w:rsidRPr="003A6A28">
        <w:rPr>
          <w:rStyle w:val="Hipercze"/>
          <w:color w:val="auto"/>
          <w:lang w:val="uk-UA"/>
        </w:rPr>
        <w:instrText xml:space="preserve"> </w:instrText>
      </w:r>
      <w:r w:rsidR="003A6A28">
        <w:rPr>
          <w:rStyle w:val="Hipercze"/>
          <w:color w:val="auto"/>
        </w:rPr>
        <w:instrText>HYPERLINK</w:instrText>
      </w:r>
      <w:r w:rsidR="003A6A28" w:rsidRPr="003A6A28">
        <w:rPr>
          <w:rStyle w:val="Hipercze"/>
          <w:color w:val="auto"/>
          <w:lang w:val="uk-UA"/>
        </w:rPr>
        <w:instrText xml:space="preserve"> "</w:instrText>
      </w:r>
      <w:r w:rsidR="003A6A28">
        <w:rPr>
          <w:rStyle w:val="Hipercze"/>
          <w:color w:val="auto"/>
        </w:rPr>
        <w:instrText>mailto</w:instrText>
      </w:r>
      <w:r w:rsidR="003A6A28" w:rsidRPr="003A6A28">
        <w:rPr>
          <w:rStyle w:val="Hipercze"/>
          <w:color w:val="auto"/>
          <w:lang w:val="uk-UA"/>
        </w:rPr>
        <w:instrText>:</w:instrText>
      </w:r>
      <w:r w:rsidR="003A6A28">
        <w:rPr>
          <w:rStyle w:val="Hipercze"/>
          <w:color w:val="auto"/>
        </w:rPr>
        <w:instrText>iod</w:instrText>
      </w:r>
      <w:r w:rsidR="003A6A28" w:rsidRPr="003A6A28">
        <w:rPr>
          <w:rStyle w:val="Hipercze"/>
          <w:color w:val="auto"/>
          <w:lang w:val="uk-UA"/>
        </w:rPr>
        <w:instrText>.</w:instrText>
      </w:r>
      <w:r w:rsidR="003A6A28">
        <w:rPr>
          <w:rStyle w:val="Hipercze"/>
          <w:color w:val="auto"/>
        </w:rPr>
        <w:instrText>edu</w:instrText>
      </w:r>
      <w:r w:rsidR="003A6A28" w:rsidRPr="003A6A28">
        <w:rPr>
          <w:rStyle w:val="Hipercze"/>
          <w:color w:val="auto"/>
          <w:lang w:val="uk-UA"/>
        </w:rPr>
        <w:instrText>@</w:instrText>
      </w:r>
      <w:r w:rsidR="003A6A28">
        <w:rPr>
          <w:rStyle w:val="Hipercze"/>
          <w:color w:val="auto"/>
        </w:rPr>
        <w:instrText>gdynia</w:instrText>
      </w:r>
      <w:r w:rsidR="003A6A28" w:rsidRPr="003A6A28">
        <w:rPr>
          <w:rStyle w:val="Hipercze"/>
          <w:color w:val="auto"/>
          <w:lang w:val="uk-UA"/>
        </w:rPr>
        <w:instrText>.</w:instrText>
      </w:r>
      <w:r w:rsidR="003A6A28">
        <w:rPr>
          <w:rStyle w:val="Hipercze"/>
          <w:color w:val="auto"/>
        </w:rPr>
        <w:instrText>pl</w:instrText>
      </w:r>
      <w:r w:rsidR="003A6A28" w:rsidRPr="003A6A28">
        <w:rPr>
          <w:rStyle w:val="Hipercze"/>
          <w:color w:val="auto"/>
          <w:lang w:val="uk-UA"/>
        </w:rPr>
        <w:instrText xml:space="preserve">" </w:instrText>
      </w:r>
      <w:r w:rsidR="003A6A28">
        <w:rPr>
          <w:rStyle w:val="Hipercze"/>
          <w:color w:val="auto"/>
        </w:rPr>
        <w:fldChar w:fldCharType="separate"/>
      </w:r>
      <w:r w:rsidR="007B21DD" w:rsidRPr="007B21DD">
        <w:rPr>
          <w:rStyle w:val="Hipercze"/>
          <w:color w:val="auto"/>
        </w:rPr>
        <w:t>iod</w:t>
      </w:r>
      <w:r w:rsidR="007B21DD" w:rsidRPr="003A6A28">
        <w:rPr>
          <w:rStyle w:val="Hipercze"/>
          <w:color w:val="auto"/>
          <w:lang w:val="uk-UA"/>
        </w:rPr>
        <w:t>.</w:t>
      </w:r>
      <w:r w:rsidR="007B21DD" w:rsidRPr="007B21DD">
        <w:rPr>
          <w:rStyle w:val="Hipercze"/>
          <w:color w:val="auto"/>
        </w:rPr>
        <w:t>edu</w:t>
      </w:r>
      <w:r w:rsidR="007B21DD" w:rsidRPr="003A6A28">
        <w:rPr>
          <w:rStyle w:val="Hipercze"/>
          <w:color w:val="auto"/>
          <w:lang w:val="uk-UA"/>
        </w:rPr>
        <w:t>@</w:t>
      </w:r>
      <w:r w:rsidR="007B21DD" w:rsidRPr="007B21DD">
        <w:rPr>
          <w:rStyle w:val="Hipercze"/>
          <w:color w:val="auto"/>
        </w:rPr>
        <w:t>gdynia</w:t>
      </w:r>
      <w:r w:rsidR="007B21DD" w:rsidRPr="003A6A28">
        <w:rPr>
          <w:rStyle w:val="Hipercze"/>
          <w:color w:val="auto"/>
          <w:lang w:val="uk-UA"/>
        </w:rPr>
        <w:t>.</w:t>
      </w:r>
      <w:proofErr w:type="spellStart"/>
      <w:r w:rsidR="007B21DD" w:rsidRPr="007B21DD">
        <w:rPr>
          <w:rStyle w:val="Hipercze"/>
          <w:color w:val="auto"/>
        </w:rPr>
        <w:t>pl</w:t>
      </w:r>
      <w:proofErr w:type="spellEnd"/>
      <w:r w:rsidR="003A6A28">
        <w:rPr>
          <w:rStyle w:val="Hipercze"/>
          <w:color w:val="auto"/>
        </w:rPr>
        <w:fldChar w:fldCharType="end"/>
      </w:r>
      <w:r w:rsidRPr="007B21DD">
        <w:rPr>
          <w:lang w:val="uk-UA"/>
        </w:rPr>
        <w:t xml:space="preserve"> або на поштову адресу: </w:t>
      </w:r>
      <w:r w:rsidR="007B21DD" w:rsidRPr="007B21DD">
        <w:t>Inspektor</w:t>
      </w:r>
      <w:r w:rsidR="007B21DD" w:rsidRPr="003A6A28">
        <w:rPr>
          <w:lang w:val="uk-UA"/>
        </w:rPr>
        <w:t xml:space="preserve"> </w:t>
      </w:r>
      <w:r w:rsidR="007B21DD" w:rsidRPr="007B21DD">
        <w:t>Ochrony</w:t>
      </w:r>
      <w:r w:rsidR="007B21DD" w:rsidRPr="003A6A28">
        <w:rPr>
          <w:lang w:val="uk-UA"/>
        </w:rPr>
        <w:t xml:space="preserve"> </w:t>
      </w:r>
      <w:r w:rsidR="007B21DD" w:rsidRPr="007B21DD">
        <w:t>Danych</w:t>
      </w:r>
      <w:r w:rsidR="007B21DD" w:rsidRPr="003A6A28">
        <w:rPr>
          <w:lang w:val="uk-UA"/>
        </w:rPr>
        <w:t xml:space="preserve"> </w:t>
      </w:r>
      <w:r w:rsidR="007B21DD" w:rsidRPr="007B21DD">
        <w:t>Osobowych</w:t>
      </w:r>
      <w:r w:rsidR="007B21DD" w:rsidRPr="003A6A28">
        <w:rPr>
          <w:lang w:val="uk-UA"/>
        </w:rPr>
        <w:t xml:space="preserve">, </w:t>
      </w:r>
      <w:proofErr w:type="spellStart"/>
      <w:r w:rsidR="007B21DD" w:rsidRPr="007B21DD">
        <w:t>Wydzia</w:t>
      </w:r>
      <w:proofErr w:type="spellEnd"/>
      <w:r w:rsidR="007B21DD" w:rsidRPr="003A6A28">
        <w:rPr>
          <w:lang w:val="uk-UA"/>
        </w:rPr>
        <w:t xml:space="preserve">ł </w:t>
      </w:r>
      <w:r w:rsidR="007B21DD" w:rsidRPr="007B21DD">
        <w:t>Edukacji</w:t>
      </w:r>
      <w:r w:rsidR="007B21DD" w:rsidRPr="003A6A28">
        <w:rPr>
          <w:lang w:val="uk-UA"/>
        </w:rPr>
        <w:t xml:space="preserve"> </w:t>
      </w:r>
      <w:proofErr w:type="spellStart"/>
      <w:r w:rsidR="007B21DD" w:rsidRPr="007B21DD">
        <w:t>Urz</w:t>
      </w:r>
      <w:proofErr w:type="spellEnd"/>
      <w:r w:rsidR="007B21DD" w:rsidRPr="003A6A28">
        <w:rPr>
          <w:lang w:val="uk-UA"/>
        </w:rPr>
        <w:t>ę</w:t>
      </w:r>
      <w:proofErr w:type="spellStart"/>
      <w:r w:rsidR="007B21DD" w:rsidRPr="007B21DD">
        <w:t>du</w:t>
      </w:r>
      <w:proofErr w:type="spellEnd"/>
      <w:r w:rsidR="007B21DD" w:rsidRPr="003A6A28">
        <w:rPr>
          <w:lang w:val="uk-UA"/>
        </w:rPr>
        <w:t xml:space="preserve"> </w:t>
      </w:r>
      <w:r w:rsidR="007B21DD" w:rsidRPr="007B21DD">
        <w:t>Miasta</w:t>
      </w:r>
      <w:r w:rsidR="007B21DD" w:rsidRPr="003A6A28">
        <w:rPr>
          <w:lang w:val="uk-UA"/>
        </w:rPr>
        <w:t xml:space="preserve"> </w:t>
      </w:r>
      <w:r w:rsidR="007B21DD" w:rsidRPr="007B21DD">
        <w:t>Gdyni</w:t>
      </w:r>
      <w:r w:rsidRPr="007B21DD">
        <w:rPr>
          <w:lang w:val="uk-UA"/>
        </w:rPr>
        <w:t xml:space="preserve">, </w:t>
      </w:r>
      <w:r w:rsidR="007B21DD" w:rsidRPr="007B21DD">
        <w:t>ul</w:t>
      </w:r>
      <w:r w:rsidR="007B21DD" w:rsidRPr="003A6A28">
        <w:rPr>
          <w:lang w:val="uk-UA"/>
        </w:rPr>
        <w:t xml:space="preserve">. </w:t>
      </w:r>
      <w:r w:rsidR="007B21DD" w:rsidRPr="007B21DD">
        <w:t>Śląska 35, 81</w:t>
      </w:r>
      <w:r w:rsidRPr="007B21DD">
        <w:rPr>
          <w:lang w:val="uk-UA"/>
        </w:rPr>
        <w:t>-</w:t>
      </w:r>
      <w:r w:rsidR="007B21DD" w:rsidRPr="007B21DD">
        <w:t>314</w:t>
      </w:r>
      <w:r w:rsidRPr="007B21DD">
        <w:rPr>
          <w:lang w:val="uk-UA"/>
        </w:rPr>
        <w:t xml:space="preserve"> Ґдиня.</w:t>
      </w:r>
    </w:p>
    <w:p w:rsidR="00D66BA1" w:rsidRDefault="00D66BA1">
      <w:pPr>
        <w:numPr>
          <w:ilvl w:val="0"/>
          <w:numId w:val="1"/>
        </w:numPr>
        <w:spacing w:after="120"/>
        <w:ind w:left="714" w:hanging="357"/>
        <w:jc w:val="both"/>
        <w:rPr>
          <w:lang w:val="uk-UA"/>
        </w:rPr>
      </w:pPr>
      <w:r>
        <w:rPr>
          <w:lang w:val="uk-UA"/>
        </w:rPr>
        <w:t>Персональні дані будуть оброблятися з метою здійснення діяльності, що реалізується в рамках угоди про партнерство між Муніципалітетом Ґдині та ЮНІСЕФ у зв'язку з наданням підтримки в області реагування на надзвичайні ситуації біженцям у сфері захисту дітей, охорони здоров'я, освіти, соціально-побутової допомоги та адаптації та інтеграції, що фінансується ЮНІСЕФ - Дитячим фондом Організації Об'єднаних Націй.</w:t>
      </w:r>
    </w:p>
    <w:p w:rsidR="00D66BA1" w:rsidRPr="00F224C3" w:rsidRDefault="00D66BA1">
      <w:pPr>
        <w:numPr>
          <w:ilvl w:val="0"/>
          <w:numId w:val="1"/>
        </w:numPr>
        <w:ind w:left="714" w:hanging="357"/>
        <w:jc w:val="both"/>
        <w:rPr>
          <w:lang w:val="uk-UA"/>
        </w:rPr>
      </w:pPr>
      <w:r>
        <w:rPr>
          <w:lang w:val="uk-UA"/>
        </w:rPr>
        <w:t>Правовою основою для обробки даних є стаття 6(1)(e) Регламенту (ЄС) 2016/679 Європейського Парламенту та Ради від 27 квітня 2016 року про захист фізичних осіб у зв'язку з обробкою персональних даних і про вільний рух таких даних та скасування Директиви 95/46/</w:t>
      </w:r>
      <w:r>
        <w:t>WE</w:t>
      </w:r>
      <w:r>
        <w:rPr>
          <w:lang w:val="uk-UA"/>
        </w:rPr>
        <w:t xml:space="preserve"> (далі - RODO) у зв'язку із застосовними правовими положеннями, зокрема, Законом від 8 березня 1990 року. про муніципальне самоврядування та Закону від 5 червня 1998 року про повітове самоврядування, а також положення Закону від 12 березня 2022 року про допомогу громадянам України у зв'язку зі збройним конфліктом на її території.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>Ми будемо обробляти дані зображень на основі добровільно наданої згоди (стаття 6(1)(а) RODO). Адміністратор може ділитися і поширювати зображення дитини з метою інформування про заходи, що проводяться за фінансування ЮНІСЕФ, і просування муніципалітету Ґдині в цьому відношенні.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Одержувачами персональних даних можуть бути: представники "ЮНІСЕФ - Дитячий фонд Організації Об'єднаних Націй", в тому числі суб'єкти, що здійснюють аудит, вибіркові перевірки або програмні візити від імені ЮНІСЕФ, а також розслідування та періодичні оцінки Адміністратора, суб'єкти, уповноважені законом, суб'єкти, що надають сервісну та технічну допомогу для ІТ-систем та доменних програм Адміністратора, компанії, що надають послуги з технічного обслуговування офіційних веб-сайтів, та провайдери соціальних мереж, що використовуються Адміністратором. 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Персональні дані можуть бути передані третім країнам за межами Європейського економічного простору або міжнародним організаціям. Ми можемо передавати персональні дані до ЮНІСЕФ в інших країнах за умови надання належних гарантій та за умови надання відповідних правових гарантій захисту персональних даних - відповідно до Розділу V RODO.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зв'язку з можливістю публікації персональних даних і зображень на офіційних профілях в соціальних мережах, що використовуються Адміністратором, таких як Facebook, YouTube, Instagram, дані можуть передаватися в Сполучені Штати Америки, де діють інші правила захисту даних, які можуть не забезпечувати достатній рівень захисту. Детальніше про принципи обробки персональних даних у вищезазначених соціальних мережах можна дізнатися з політик конфіденційності, розміщених на сайтах.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Адміністратор не передбачає автоматизованого прийняття рішень та профілювання на основі отриманих персональних даних.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Персональні дані будуть оброблятися протягом часу, необхідного для виконання цілей, для яких вони були зібрані, а також для цілей архівування відповідно до Розпорядження Прем'єр-міністра від 18 січня 2011 року про Інструкцію з діловодства, Єдину номенклатуру справ та Інструкцію про організацію та обсяг роботи архіву підприємства, тобто протягом 5 років.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Особа, персональні дані якої обробляються, має право на: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 xml:space="preserve">1) доступ до своїх даних та отримання копії своїх даних, 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 xml:space="preserve">2) виправлення (зміну) своїх даних, якщо вони є помилковими або застарілими, 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>3) знищення даних, якщо обробка даних не здійснюється з метою виконання зобов'язання, що випливає із закону або при здійсненні публічної влади,</w:t>
      </w:r>
    </w:p>
    <w:p w:rsidR="00D66BA1" w:rsidRPr="00F224C3" w:rsidRDefault="00D66BA1">
      <w:pPr>
        <w:ind w:left="720"/>
        <w:jc w:val="both"/>
        <w:rPr>
          <w:lang w:val="ru-RU"/>
        </w:rPr>
      </w:pPr>
      <w:r>
        <w:rPr>
          <w:lang w:val="uk-UA"/>
        </w:rPr>
        <w:t>4) обмеження обробки даних</w:t>
      </w:r>
      <w:r w:rsidRPr="00F224C3">
        <w:rPr>
          <w:lang w:val="ru-RU"/>
        </w:rPr>
        <w:t>,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>5) заперечувати проти обробки даних,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>6) у разі обробки персональних даних на підставі згоди Ви маєте право відкликати її в тому обсязі, в якому така згода була надана. Відкликання згоди не впливає на обробку, яка здійснювалася на підставі згоди до її відкликання,</w:t>
      </w:r>
    </w:p>
    <w:p w:rsidR="00D66BA1" w:rsidRDefault="00D66BA1">
      <w:pPr>
        <w:ind w:left="720"/>
        <w:jc w:val="both"/>
        <w:rPr>
          <w:lang w:val="uk-UA"/>
        </w:rPr>
      </w:pPr>
      <w:r>
        <w:rPr>
          <w:lang w:val="uk-UA"/>
        </w:rPr>
        <w:t>7) подати скаргу на ім'я Голови Управління з питань захисту персональних даних: Управління з питань захисту персональних даних, вул. Ставки, 2, 00 - 193 Варшава, у випадку, якщо обробка даних вважається незаконною.</w:t>
      </w:r>
    </w:p>
    <w:p w:rsidR="00D66BA1" w:rsidRDefault="00D66BA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Надання персональних даних є добровільним, але без цього неможливо буде отримати підтримку в рамках заходів, що реалізуються містом Ґдиня, які фінансуються ЮНІСЕФ.</w:t>
      </w:r>
    </w:p>
    <w:sectPr w:rsidR="00D66BA1" w:rsidSect="001822F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369"/>
    <w:multiLevelType w:val="multilevel"/>
    <w:tmpl w:val="FFFFFFFF"/>
    <w:lvl w:ilvl="0">
      <w:start w:val="1"/>
      <w:numFmt w:val="none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B342A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F2"/>
    <w:rsid w:val="001822F2"/>
    <w:rsid w:val="003A6A28"/>
    <w:rsid w:val="005817B5"/>
    <w:rsid w:val="007B21DD"/>
    <w:rsid w:val="00D34DD9"/>
    <w:rsid w:val="00D66BA1"/>
    <w:rsid w:val="00F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4A97E-530D-4848-A896-A35C9770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F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1822F2"/>
  </w:style>
  <w:style w:type="character" w:customStyle="1" w:styleId="WW8Num2z0">
    <w:name w:val="WW8Num2z0"/>
    <w:uiPriority w:val="99"/>
    <w:rsid w:val="001822F2"/>
  </w:style>
  <w:style w:type="character" w:customStyle="1" w:styleId="WW8Num6z0">
    <w:name w:val="WW8Num6z0"/>
    <w:uiPriority w:val="99"/>
    <w:rsid w:val="001822F2"/>
  </w:style>
  <w:style w:type="character" w:customStyle="1" w:styleId="WW8Num7z0">
    <w:name w:val="WW8Num7z0"/>
    <w:uiPriority w:val="99"/>
    <w:rsid w:val="001822F2"/>
  </w:style>
  <w:style w:type="character" w:customStyle="1" w:styleId="czeinternetowe">
    <w:name w:val="Łącze internetowe"/>
    <w:uiPriority w:val="99"/>
    <w:rsid w:val="001822F2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1822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033AD2"/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1822F2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033AD2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1822F2"/>
    <w:rPr>
      <w:rFonts w:cs="Arial"/>
    </w:rPr>
  </w:style>
  <w:style w:type="paragraph" w:styleId="Legenda">
    <w:name w:val="caption"/>
    <w:basedOn w:val="Normalny"/>
    <w:uiPriority w:val="99"/>
    <w:qFormat/>
    <w:rsid w:val="001822F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1822F2"/>
    <w:pPr>
      <w:suppressLineNumbers/>
    </w:pPr>
    <w:rPr>
      <w:rFonts w:cs="Arial"/>
    </w:rPr>
  </w:style>
  <w:style w:type="paragraph" w:customStyle="1" w:styleId="Poprawka1">
    <w:name w:val="Poprawka1"/>
    <w:uiPriority w:val="99"/>
    <w:rsid w:val="001822F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182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D2"/>
    <w:rPr>
      <w:rFonts w:ascii="Times New Roman" w:hAnsi="Times New Roman" w:cs="Times New Roman"/>
      <w:sz w:val="0"/>
      <w:szCs w:val="0"/>
      <w:lang w:eastAsia="zh-CN"/>
    </w:rPr>
  </w:style>
  <w:style w:type="character" w:styleId="Hipercze">
    <w:name w:val="Hyperlink"/>
    <w:uiPriority w:val="99"/>
    <w:unhideWhenUsed/>
    <w:rsid w:val="007B2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 (UNICEF)</vt:lpstr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(UNICEF)</dc:title>
  <dc:subject/>
  <dc:creator>mgjpa</dc:creator>
  <cp:keywords/>
  <dc:description/>
  <cp:lastModifiedBy>Marta</cp:lastModifiedBy>
  <cp:revision>2</cp:revision>
  <cp:lastPrinted>2023-01-04T10:30:00Z</cp:lastPrinted>
  <dcterms:created xsi:type="dcterms:W3CDTF">2023-01-04T18:03:00Z</dcterms:created>
  <dcterms:modified xsi:type="dcterms:W3CDTF">2023-01-04T18:03:00Z</dcterms:modified>
</cp:coreProperties>
</file>